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90458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C71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904589">
        <w:rPr>
          <w:rFonts w:ascii="Arial" w:hAnsi="Arial" w:cs="Arial"/>
          <w:b/>
          <w:sz w:val="20"/>
          <w:szCs w:val="20"/>
        </w:rPr>
        <w:t>Notice of extension of 2018 dividend payment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04589">
        <w:rPr>
          <w:rFonts w:ascii="Arial" w:hAnsi="Arial" w:cs="Arial"/>
          <w:sz w:val="20"/>
          <w:szCs w:val="20"/>
        </w:rPr>
        <w:t>23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04589" w:rsidRPr="00904589">
        <w:rPr>
          <w:rFonts w:ascii="Arial" w:hAnsi="Arial" w:cs="Arial"/>
          <w:sz w:val="20"/>
          <w:szCs w:val="20"/>
        </w:rPr>
        <w:t>471 Joint Stock Company</w:t>
      </w:r>
      <w:r w:rsidR="009045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904589" w:rsidRPr="00904589">
        <w:rPr>
          <w:rFonts w:ascii="Arial" w:hAnsi="Arial" w:cs="Arial"/>
          <w:sz w:val="20"/>
          <w:szCs w:val="20"/>
        </w:rPr>
        <w:t>extension of 2018 dividend payment</w:t>
      </w:r>
      <w:r w:rsidR="00D74B04" w:rsidRPr="00D74B04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>Article 1: The Board of Directors approved the extension of the time for 2018</w:t>
      </w:r>
      <w:r>
        <w:rPr>
          <w:rFonts w:ascii="Arial" w:hAnsi="Arial" w:cs="Arial"/>
          <w:sz w:val="20"/>
          <w:szCs w:val="20"/>
        </w:rPr>
        <w:t xml:space="preserve"> cash dividend payment</w:t>
      </w:r>
      <w:r w:rsidRPr="00904589">
        <w:rPr>
          <w:rFonts w:ascii="Arial" w:hAnsi="Arial" w:cs="Arial"/>
          <w:sz w:val="20"/>
          <w:szCs w:val="20"/>
        </w:rPr>
        <w:t xml:space="preserve"> as follows: 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>- Old divide</w:t>
      </w:r>
      <w:r>
        <w:rPr>
          <w:rFonts w:ascii="Arial" w:hAnsi="Arial" w:cs="Arial"/>
          <w:sz w:val="20"/>
          <w:szCs w:val="20"/>
        </w:rPr>
        <w:t>nd payment date: March 31, 2020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>- Adjusted divid</w:t>
      </w:r>
      <w:r>
        <w:rPr>
          <w:rFonts w:ascii="Arial" w:hAnsi="Arial" w:cs="Arial"/>
          <w:sz w:val="20"/>
          <w:szCs w:val="20"/>
        </w:rPr>
        <w:t>end payment date: June 30, 2020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 xml:space="preserve">Reason for adjustment: </w:t>
      </w:r>
      <w:r>
        <w:rPr>
          <w:rFonts w:ascii="Arial" w:hAnsi="Arial" w:cs="Arial"/>
          <w:sz w:val="20"/>
          <w:szCs w:val="20"/>
        </w:rPr>
        <w:t>So far</w:t>
      </w:r>
      <w:r w:rsidRPr="00904589">
        <w:rPr>
          <w:rFonts w:ascii="Arial" w:hAnsi="Arial" w:cs="Arial"/>
          <w:sz w:val="20"/>
          <w:szCs w:val="20"/>
        </w:rPr>
        <w:t xml:space="preserve"> many investors h</w:t>
      </w:r>
      <w:bookmarkStart w:id="0" w:name="_GoBack"/>
      <w:bookmarkEnd w:id="0"/>
      <w:r w:rsidRPr="00904589">
        <w:rPr>
          <w:rFonts w:ascii="Arial" w:hAnsi="Arial" w:cs="Arial"/>
          <w:sz w:val="20"/>
          <w:szCs w:val="20"/>
        </w:rPr>
        <w:t>ave not paid the debt for the completed construction and installation volume of projects and constructions tha</w:t>
      </w:r>
      <w:r>
        <w:rPr>
          <w:rFonts w:ascii="Arial" w:hAnsi="Arial" w:cs="Arial"/>
          <w:sz w:val="20"/>
          <w:szCs w:val="20"/>
        </w:rPr>
        <w:t xml:space="preserve">t the Company participated in. </w:t>
      </w:r>
      <w:r w:rsidRPr="00904589">
        <w:rPr>
          <w:rFonts w:ascii="Arial" w:hAnsi="Arial" w:cs="Arial"/>
          <w:sz w:val="20"/>
          <w:szCs w:val="20"/>
        </w:rPr>
        <w:t>At the same time, the Company is f</w:t>
      </w:r>
      <w:r>
        <w:rPr>
          <w:rFonts w:ascii="Arial" w:hAnsi="Arial" w:cs="Arial"/>
          <w:sz w:val="20"/>
          <w:szCs w:val="20"/>
        </w:rPr>
        <w:t>ocusing the priority capital on</w:t>
      </w:r>
      <w:r w:rsidRPr="00904589">
        <w:rPr>
          <w:rFonts w:ascii="Arial" w:hAnsi="Arial" w:cs="Arial"/>
          <w:sz w:val="20"/>
          <w:szCs w:val="20"/>
        </w:rPr>
        <w:t xml:space="preserve"> big contracts so the Company's money is limited, affecting div</w:t>
      </w:r>
      <w:r>
        <w:rPr>
          <w:rFonts w:ascii="Arial" w:hAnsi="Arial" w:cs="Arial"/>
          <w:sz w:val="20"/>
          <w:szCs w:val="20"/>
        </w:rPr>
        <w:t xml:space="preserve">idend payment to shareholders. </w:t>
      </w:r>
      <w:r w:rsidRPr="00904589">
        <w:rPr>
          <w:rFonts w:ascii="Arial" w:hAnsi="Arial" w:cs="Arial"/>
          <w:sz w:val="20"/>
          <w:szCs w:val="20"/>
        </w:rPr>
        <w:t>Therefore, the Compa</w:t>
      </w:r>
      <w:r>
        <w:rPr>
          <w:rFonts w:ascii="Arial" w:hAnsi="Arial" w:cs="Arial"/>
          <w:sz w:val="20"/>
          <w:szCs w:val="20"/>
        </w:rPr>
        <w:t>ny needs more time to arrange the</w:t>
      </w:r>
      <w:r w:rsidRPr="00904589">
        <w:rPr>
          <w:rFonts w:ascii="Arial" w:hAnsi="Arial" w:cs="Arial"/>
          <w:sz w:val="20"/>
          <w:szCs w:val="20"/>
        </w:rPr>
        <w:t xml:space="preserve"> source of dividend payment to shareholders 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 The Board of Directors decided</w:t>
      </w:r>
      <w:r w:rsidRPr="00904589">
        <w:rPr>
          <w:rFonts w:ascii="Arial" w:hAnsi="Arial" w:cs="Arial"/>
          <w:sz w:val="20"/>
          <w:szCs w:val="20"/>
        </w:rPr>
        <w:t xml:space="preserve"> to assign the </w:t>
      </w:r>
      <w:r>
        <w:rPr>
          <w:rFonts w:ascii="Arial" w:hAnsi="Arial" w:cs="Arial"/>
          <w:sz w:val="20"/>
          <w:szCs w:val="20"/>
        </w:rPr>
        <w:t>Management Board</w:t>
      </w:r>
      <w:r w:rsidRPr="00904589">
        <w:rPr>
          <w:rFonts w:ascii="Arial" w:hAnsi="Arial" w:cs="Arial"/>
          <w:sz w:val="20"/>
          <w:szCs w:val="20"/>
        </w:rPr>
        <w:t xml:space="preserve"> to report to th</w:t>
      </w:r>
      <w:r>
        <w:rPr>
          <w:rFonts w:ascii="Arial" w:hAnsi="Arial" w:cs="Arial"/>
          <w:sz w:val="20"/>
          <w:szCs w:val="20"/>
        </w:rPr>
        <w:t xml:space="preserve">e State Securities Commission,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Stock Exchange</w:t>
      </w:r>
      <w:r w:rsidRPr="00904589">
        <w:rPr>
          <w:rFonts w:ascii="Arial" w:hAnsi="Arial" w:cs="Arial"/>
          <w:sz w:val="20"/>
          <w:szCs w:val="20"/>
        </w:rPr>
        <w:t xml:space="preserve"> and notify the Securities Depository Center and the shareholders 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>Article 3: The Resolution take</w:t>
      </w:r>
      <w:r>
        <w:rPr>
          <w:rFonts w:ascii="Arial" w:hAnsi="Arial" w:cs="Arial"/>
          <w:sz w:val="20"/>
          <w:szCs w:val="20"/>
        </w:rPr>
        <w:t>s effect from the signing date</w:t>
      </w:r>
    </w:p>
    <w:p w:rsidR="00904589" w:rsidRDefault="00904589" w:rsidP="00F903A5">
      <w:pPr>
        <w:jc w:val="both"/>
        <w:rPr>
          <w:rFonts w:ascii="Arial" w:hAnsi="Arial" w:cs="Arial"/>
          <w:sz w:val="20"/>
          <w:szCs w:val="20"/>
        </w:rPr>
      </w:pPr>
      <w:r w:rsidRPr="00904589">
        <w:rPr>
          <w:rFonts w:ascii="Arial" w:hAnsi="Arial" w:cs="Arial"/>
          <w:sz w:val="20"/>
          <w:szCs w:val="20"/>
        </w:rPr>
        <w:t xml:space="preserve">Article 4: </w:t>
      </w:r>
      <w:r>
        <w:rPr>
          <w:rFonts w:ascii="Arial" w:hAnsi="Arial" w:cs="Arial"/>
          <w:sz w:val="20"/>
          <w:szCs w:val="20"/>
        </w:rPr>
        <w:t>M</w:t>
      </w:r>
      <w:r w:rsidRPr="00904589">
        <w:rPr>
          <w:rFonts w:ascii="Arial" w:hAnsi="Arial" w:cs="Arial"/>
          <w:sz w:val="20"/>
          <w:szCs w:val="20"/>
        </w:rPr>
        <w:t xml:space="preserve">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904589">
        <w:rPr>
          <w:rFonts w:ascii="Arial" w:hAnsi="Arial" w:cs="Arial"/>
          <w:sz w:val="20"/>
          <w:szCs w:val="20"/>
        </w:rPr>
        <w:t xml:space="preserve">, the departments, divisions and units concerned are responsible for the implementation of this </w:t>
      </w:r>
      <w:r>
        <w:rPr>
          <w:rFonts w:ascii="Arial" w:hAnsi="Arial" w:cs="Arial"/>
          <w:sz w:val="20"/>
          <w:szCs w:val="20"/>
        </w:rPr>
        <w:t xml:space="preserve">Board resolution </w:t>
      </w:r>
    </w:p>
    <w:sectPr w:rsidR="0090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7E43"/>
    <w:rsid w:val="00132EC5"/>
    <w:rsid w:val="002C7AB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0458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74B04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2020-03-30T23:04:00Z</dcterms:modified>
</cp:coreProperties>
</file>